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高校技术转移办公室人员如何通过科创数智大脑推动成果落地？</w:t>
      </w:r>
    </w:p>
    <w:p>
      <w:pPr>
        <w:spacing w:line="360" w:lineRule="auto"/>
        <w:ind w:firstLine="0"/>
        <w:jc w:val="center"/>
      </w:pPr>
      <w:r>
        <w:rPr>
          <w:rFonts w:ascii="仿宋" w:hAnsi="仿宋" w:eastAsia="仿宋"/>
          <w:b w:val="0"/>
          <w:color w:val="000000"/>
          <w:sz w:val="24"/>
        </w:rPr>
        <w:t xml:space="preserve">署名：观点作者：科易网-国家科技成果转化（厦门）示范基地  </w:t>
      </w:r>
    </w:p>
    <w:p>
      <w:pPr>
        <w:spacing w:line="360" w:lineRule="auto" w:before="0" w:after="0"/>
        <w:ind w:firstLine="560"/>
      </w:pPr>
      <w:r>
        <w:rPr>
          <w:rFonts w:ascii="宋体" w:hAnsi="宋体" w:eastAsia="宋体"/>
          <w:b w:val="0"/>
          <w:color w:val="000000"/>
          <w:sz w:val="28"/>
        </w:rPr>
        <w:t xml:space="preserve">在科创数智化转型浪潮下，高校技术转移办公室（TTO）正经历一场从“经验驱动”到“数据赋能”的深刻变革。传统TTO受限于信息不对称、资源分散、转化效率低下等痛点，难以适应新时代“以智促转”的要求。而科创数智大脑的涌现，为破解这一困局提供了全新的解决方案。作为国家科技成果转化服务示范基地和国家级技术转移示范机构，科易网通过构建“产业大脑”——这一整合大数据、AI大模型与知识图谱的智能化平台，助力高校TTO人员精准对接产业需求，加速科技成果转化落地，实现从“论文导向”到“市场导向”的华丽转身。  </w:t>
      </w:r>
    </w:p>
    <w:p>
      <w:pPr>
        <w:spacing w:line="360" w:lineRule="auto" w:before="0" w:after="0"/>
        <w:ind w:firstLine="560"/>
      </w:pPr>
      <w:r>
        <w:rPr>
          <w:rFonts w:ascii="宋体" w:hAnsi="宋体" w:eastAsia="宋体"/>
          <w:b w:val="0"/>
          <w:color w:val="000000"/>
          <w:sz w:val="28"/>
        </w:rPr>
        <w:t xml:space="preserve"> 一、数智大脑如何重构高校TTO工作生态？  </w:t>
      </w:r>
    </w:p>
    <w:p>
      <w:pPr>
        <w:spacing w:line="360" w:lineRule="auto" w:before="0" w:after="0"/>
        <w:ind w:firstLine="560"/>
      </w:pPr>
      <w:r>
        <w:rPr>
          <w:rFonts w:ascii="宋体" w:hAnsi="宋体" w:eastAsia="宋体"/>
          <w:b w:val="0"/>
          <w:color w:val="000000"/>
          <w:sz w:val="28"/>
        </w:rPr>
        <w:t xml:space="preserve">痛点一：信息孤岛与供需错配  </w:t>
      </w:r>
    </w:p>
    <w:p>
      <w:pPr>
        <w:spacing w:line="360" w:lineRule="auto" w:before="0" w:after="0"/>
        <w:ind w:firstLine="560"/>
      </w:pPr>
      <w:r>
        <w:rPr>
          <w:rFonts w:ascii="宋体" w:hAnsi="宋体" w:eastAsia="宋体"/>
          <w:b w:val="0"/>
          <w:color w:val="000000"/>
          <w:sz w:val="28"/>
        </w:rPr>
        <w:t xml:space="preserve">高校TTO普遍面临“成果多、转化少”的困境。一方面，高校拥有大量科研成果，但信息分散在实验室、期刊、专利数据库中；另一方面，企业却难以高效筛选出匹配自身需求的创新技术。传统TTO依赖人工挖掘，效率低下且易出错。而科创数智大脑通过如下能力，破解了这一难题：  </w:t>
      </w:r>
    </w:p>
    <w:p>
      <w:pPr>
        <w:spacing w:line="360" w:lineRule="auto" w:before="0" w:after="0"/>
        <w:ind w:firstLine="560"/>
      </w:pPr>
      <w:r>
        <w:rPr>
          <w:rFonts w:ascii="宋体" w:hAnsi="宋体" w:eastAsia="宋体"/>
          <w:b w:val="0"/>
          <w:color w:val="000000"/>
          <w:sz w:val="28"/>
        </w:rPr>
        <w:t xml:space="preserve">1. 多源异构数据采集：整合企业库、专利库、创新人才库、金融机构库等多维数据，构建七大主题数据库，实现从政务数据、第三方合作到企业自填的全链条覆盖。  </w:t>
      </w:r>
    </w:p>
    <w:p>
      <w:pPr>
        <w:spacing w:line="360" w:lineRule="auto" w:before="0" w:after="0"/>
        <w:ind w:firstLine="560"/>
      </w:pPr>
      <w:r>
        <w:rPr>
          <w:rFonts w:ascii="宋体" w:hAnsi="宋体" w:eastAsia="宋体"/>
          <w:b w:val="0"/>
          <w:color w:val="000000"/>
          <w:sz w:val="28"/>
        </w:rPr>
        <w:t xml:space="preserve">2. 五链融合知识图谱：以产业大脑为载体，构建“产业链—创新链—资金链—政策链—供应链”五链融合知识图谱，自动关联技术供给与企业需求。例如，当企业库中某企业标注“急需提升生产自动化水平”时，系统会自动从设备/产品库匹配相应的高端制造设备，并向其推送设备供应商。  </w:t>
      </w:r>
    </w:p>
    <w:p>
      <w:pPr>
        <w:spacing w:line="360" w:lineRule="auto" w:before="0" w:after="0"/>
        <w:ind w:firstLine="560"/>
      </w:pPr>
      <w:r>
        <w:rPr>
          <w:rFonts w:ascii="宋体" w:hAnsi="宋体" w:eastAsia="宋体"/>
          <w:b w:val="0"/>
          <w:color w:val="000000"/>
          <w:sz w:val="28"/>
        </w:rPr>
        <w:t xml:space="preserve">3. 智能体服务调度：基于LangChain和RAG技术，打造企业服务智能体，通过自然语言指令自动触发链式服务。TTO人员只需输入“某高校的石墨烯材料在锂电池领域的应用案例”，智能体即可检索专利数据、合作企业案例、政策扶持目录，生成完整报告，大幅缩短信息处理时间。  </w:t>
      </w:r>
    </w:p>
    <w:p>
      <w:pPr>
        <w:spacing w:line="360" w:lineRule="auto" w:before="0" w:after="0"/>
        <w:ind w:firstLine="560"/>
      </w:pPr>
      <w:r>
        <w:rPr>
          <w:rFonts w:ascii="宋体" w:hAnsi="宋体" w:eastAsia="宋体"/>
          <w:b w:val="0"/>
          <w:color w:val="000000"/>
          <w:sz w:val="28"/>
        </w:rPr>
        <w:t xml:space="preserve">案例实证：某高校的“新型催化材料”专利长期未获转化，科易网通过产业大脑精准匹配到某新能源汽车企业的小批量定制需求，最终促成技术授权，实现从“实验室专利”到“市场订单”的闭环。这一过程仅用时两个月，较传统转化周期缩短60%。  </w:t>
      </w:r>
    </w:p>
    <w:p>
      <w:pPr>
        <w:spacing w:line="360" w:lineRule="auto" w:before="0" w:after="0"/>
        <w:ind w:firstLine="560"/>
      </w:pPr>
      <w:r>
        <w:rPr>
          <w:rFonts w:ascii="宋体" w:hAnsi="宋体" w:eastAsia="宋体"/>
          <w:b w:val="0"/>
          <w:color w:val="000000"/>
          <w:sz w:val="28"/>
        </w:rPr>
        <w:t xml:space="preserve"> 二、数智大脑如何赋能TTO人员提升专业能力？  </w:t>
      </w:r>
    </w:p>
    <w:p>
      <w:pPr>
        <w:spacing w:line="360" w:lineRule="auto" w:before="0" w:after="0"/>
        <w:ind w:firstLine="560"/>
      </w:pPr>
      <w:r>
        <w:rPr>
          <w:rFonts w:ascii="宋体" w:hAnsi="宋体" w:eastAsia="宋体"/>
          <w:b w:val="0"/>
          <w:color w:val="000000"/>
          <w:sz w:val="28"/>
        </w:rPr>
        <w:t xml:space="preserve">痛点二：技术经纪人缺位与转化技能不足  </w:t>
      </w:r>
    </w:p>
    <w:p>
      <w:pPr>
        <w:spacing w:line="360" w:lineRule="auto" w:before="0" w:after="0"/>
        <w:ind w:firstLine="560"/>
      </w:pPr>
      <w:r>
        <w:rPr>
          <w:rFonts w:ascii="宋体" w:hAnsi="宋体" w:eastAsia="宋体"/>
          <w:b w:val="0"/>
          <w:color w:val="000000"/>
          <w:sz w:val="28"/>
        </w:rPr>
        <w:t xml:space="preserve">高校TTO人员往往缺乏技术经纪经验，难以胜任“技术翻译”“商业路演”“融资对接”等复杂任务。科创数智大脑通过“工具化”赋能，补齐了这一短板：  </w:t>
      </w:r>
    </w:p>
    <w:p>
      <w:pPr>
        <w:spacing w:line="360" w:lineRule="auto" w:before="0" w:after="0"/>
        <w:ind w:firstLine="560"/>
      </w:pPr>
      <w:r>
        <w:rPr>
          <w:rFonts w:ascii="宋体" w:hAnsi="宋体" w:eastAsia="宋体"/>
          <w:b w:val="0"/>
          <w:color w:val="000000"/>
          <w:sz w:val="28"/>
        </w:rPr>
        <w:t xml:space="preserve">1. 数智转型专区：内置国家标准《智能制造能力成熟度模型》，TTO人员可导入企业数据进行智能制造成熟度评估，自动生成诊断报告，直接输出转型建议（如“建议引入工业互联网平台”“优先采购XX型号机器人”）。  </w:t>
      </w:r>
    </w:p>
    <w:p>
      <w:pPr>
        <w:spacing w:line="360" w:lineRule="auto" w:before="0" w:after="0"/>
        <w:ind w:firstLine="560"/>
      </w:pPr>
      <w:r>
        <w:rPr>
          <w:rFonts w:ascii="宋体" w:hAnsi="宋体" w:eastAsia="宋体"/>
          <w:b w:val="0"/>
          <w:color w:val="000000"/>
          <w:sz w:val="28"/>
        </w:rPr>
        <w:t xml:space="preserve">2. 数字金融专区：通过AI模型追踪企业投融资动态，自动匹配银行“知识产权质押贷”或VC机构投资需求。某TTO人员利用此功能，为某初创企业对接到300万元贷款，解决其流动性危机。  </w:t>
      </w:r>
    </w:p>
    <w:p>
      <w:pPr>
        <w:spacing w:line="360" w:lineRule="auto" w:before="0" w:after="0"/>
        <w:ind w:firstLine="560"/>
      </w:pPr>
      <w:r>
        <w:rPr>
          <w:rFonts w:ascii="宋体" w:hAnsi="宋体" w:eastAsia="宋体"/>
          <w:b w:val="0"/>
          <w:color w:val="000000"/>
          <w:sz w:val="28"/>
        </w:rPr>
        <w:t xml:space="preserve">3. 科研机构库与产学研合作平台：TTO人员可通过图谱动态洞察区域内高校院所的技术储备，智能推荐“联合研发”“技术转移”等合作方案。例如，某材料类项目，系统自动推荐3家有相关技术的科研团队，并生成联合攻关路线图。  </w:t>
      </w:r>
    </w:p>
    <w:p>
      <w:pPr>
        <w:spacing w:line="360" w:lineRule="auto" w:before="0" w:after="0"/>
        <w:ind w:firstLine="560"/>
      </w:pPr>
      <w:r>
        <w:rPr>
          <w:rFonts w:ascii="宋体" w:hAnsi="宋体" w:eastAsia="宋体"/>
          <w:b w:val="0"/>
          <w:color w:val="000000"/>
          <w:sz w:val="28"/>
        </w:rPr>
        <w:t xml:space="preserve"> 三、数智大脑如何推动区域创新生态协同？  </w:t>
      </w:r>
    </w:p>
    <w:p>
      <w:pPr>
        <w:spacing w:line="360" w:lineRule="auto" w:before="0" w:after="0"/>
        <w:ind w:firstLine="560"/>
      </w:pPr>
      <w:r>
        <w:rPr>
          <w:rFonts w:ascii="宋体" w:hAnsi="宋体" w:eastAsia="宋体"/>
          <w:b w:val="0"/>
          <w:color w:val="000000"/>
          <w:sz w:val="28"/>
        </w:rPr>
        <w:t xml:space="preserve">痛点三：跨区域合作壁垒与政策资源分散  </w:t>
      </w:r>
    </w:p>
    <w:p>
      <w:pPr>
        <w:spacing w:line="360" w:lineRule="auto" w:before="0" w:after="0"/>
        <w:ind w:firstLine="560"/>
      </w:pPr>
      <w:r>
        <w:rPr>
          <w:rFonts w:ascii="宋体" w:hAnsi="宋体" w:eastAsia="宋体"/>
          <w:b w:val="0"/>
          <w:color w:val="000000"/>
          <w:sz w:val="28"/>
        </w:rPr>
        <w:t xml:space="preserve">传统TTO受地域限制，无法高效参与跨区域创新合作。而科创数智大脑通过“区域合作平台”，打破时空壁垒，实现“校地”“产学研”智慧对接：  </w:t>
      </w:r>
    </w:p>
    <w:p>
      <w:pPr>
        <w:spacing w:line="360" w:lineRule="auto" w:before="0" w:after="0"/>
        <w:ind w:firstLine="560"/>
      </w:pPr>
      <w:r>
        <w:rPr>
          <w:rFonts w:ascii="宋体" w:hAnsi="宋体" w:eastAsia="宋体"/>
          <w:b w:val="0"/>
          <w:color w:val="000000"/>
          <w:sz w:val="28"/>
        </w:rPr>
        <w:t xml:space="preserve">1. 区域合作图谱：基于动态演进的产业知识图谱，智能挖掘跨区域技术互补机会。某地TTO通过平台发现某省高校的“新型传感器”与本地企业的自动化需求高度契合，促成校企共建联合实验室。  </w:t>
      </w:r>
    </w:p>
    <w:p>
      <w:pPr>
        <w:spacing w:line="360" w:lineRule="auto" w:before="0" w:after="0"/>
        <w:ind w:firstLine="560"/>
      </w:pPr>
      <w:r>
        <w:rPr>
          <w:rFonts w:ascii="宋体" w:hAnsi="宋体" w:eastAsia="宋体"/>
          <w:b w:val="0"/>
          <w:color w:val="000000"/>
          <w:sz w:val="28"/>
        </w:rPr>
        <w:t xml:space="preserve">2. 政策智配引擎：企业输入自身标签（如“需要环保类补贴”“技术领域为生物医药”），系统自动推送可申报政策及指南。某企业通过此功能，当年申报到5项省市级专项扶持，金额超200万元。  </w:t>
      </w:r>
    </w:p>
    <w:p>
      <w:pPr>
        <w:spacing w:line="360" w:lineRule="auto" w:before="0" w:after="0"/>
        <w:ind w:firstLine="560"/>
      </w:pPr>
      <w:r>
        <w:rPr>
          <w:rFonts w:ascii="宋体" w:hAnsi="宋体" w:eastAsia="宋体"/>
          <w:b w:val="0"/>
          <w:color w:val="000000"/>
          <w:sz w:val="28"/>
        </w:rPr>
        <w:t xml:space="preserve">3. 产业集群服务：整合产业链服务商（如共享工厂、原料商），TTO人员可一键为企业匹配供应链资源。某中小企业因产品需特定模具，平台直接推荐3家符合资质的供应商，节省2周调研时间。  </w:t>
      </w:r>
    </w:p>
    <w:p>
      <w:pPr>
        <w:spacing w:line="360" w:lineRule="auto" w:before="0" w:after="0"/>
        <w:ind w:firstLine="560"/>
      </w:pPr>
      <w:r>
        <w:rPr>
          <w:rFonts w:ascii="宋体" w:hAnsi="宋体" w:eastAsia="宋体"/>
          <w:b w:val="0"/>
          <w:color w:val="000000"/>
          <w:sz w:val="28"/>
        </w:rPr>
        <w:t xml:space="preserve"> 四、未来趋势：从“数据驱动”到“智能决策”  </w:t>
      </w:r>
    </w:p>
    <w:p>
      <w:pPr>
        <w:spacing w:line="360" w:lineRule="auto" w:before="0" w:after="0"/>
        <w:ind w:firstLine="560"/>
      </w:pPr>
      <w:r>
        <w:rPr>
          <w:rFonts w:ascii="宋体" w:hAnsi="宋体" w:eastAsia="宋体"/>
          <w:b w:val="0"/>
          <w:color w:val="000000"/>
          <w:sz w:val="28"/>
        </w:rPr>
        <w:t xml:space="preserve">随着AI大模型与知识图谱技术的深化应用，科创数智大脑将进一步进化为高校TTO的“大脑中枢”：  </w:t>
      </w:r>
    </w:p>
    <w:p>
      <w:pPr>
        <w:spacing w:line="360" w:lineRule="auto" w:before="0" w:after="0"/>
        <w:ind w:firstLine="560"/>
      </w:pPr>
      <w:r>
        <w:rPr>
          <w:rFonts w:ascii="宋体" w:hAnsi="宋体" w:eastAsia="宋体"/>
          <w:b w:val="0"/>
          <w:color w:val="000000"/>
          <w:sz w:val="28"/>
        </w:rPr>
        <w:t xml:space="preserve">- 动态产业监测：TTO人员可实时洞察区域技术热点、专利竞争格局，辅助制定成果转化策略；  </w:t>
      </w:r>
    </w:p>
    <w:p>
      <w:pPr>
        <w:spacing w:line="360" w:lineRule="auto" w:before="0" w:after="0"/>
        <w:ind w:firstLine="560"/>
      </w:pPr>
      <w:r>
        <w:rPr>
          <w:rFonts w:ascii="宋体" w:hAnsi="宋体" w:eastAsia="宋体"/>
          <w:b w:val="0"/>
          <w:color w:val="000000"/>
          <w:sz w:val="28"/>
        </w:rPr>
        <w:t xml:space="preserve">- 智能招商推荐：基于产业招商图谱，自动生成高匹配度招商线索，实现“按图索骥”式精准招引；  </w:t>
      </w:r>
    </w:p>
    <w:p>
      <w:pPr>
        <w:spacing w:line="360" w:lineRule="auto" w:before="0" w:after="0"/>
        <w:ind w:firstLine="560"/>
      </w:pPr>
      <w:r>
        <w:rPr>
          <w:rFonts w:ascii="宋体" w:hAnsi="宋体" w:eastAsia="宋体"/>
          <w:b w:val="0"/>
          <w:color w:val="000000"/>
          <w:sz w:val="28"/>
        </w:rPr>
        <w:t xml:space="preserve">- 闭环决策支持：将企业转化数据反哺图谱模型，形成“数据优化—模型迭代—转化效率提升”的良性循环。  </w:t>
      </w:r>
    </w:p>
    <w:p>
      <w:pPr>
        <w:spacing w:line="360" w:lineRule="auto" w:before="0" w:after="0"/>
        <w:ind w:firstLine="560"/>
      </w:pPr>
      <w:r>
        <w:rPr>
          <w:rFonts w:ascii="宋体" w:hAnsi="宋体" w:eastAsia="宋体"/>
          <w:b w:val="0"/>
          <w:color w:val="000000"/>
          <w:sz w:val="28"/>
        </w:rPr>
        <w:t xml:space="preserve">科易网作为国家科技成果转化服务示范基地，始终以“数据化、智能化”重构科创服务生态。未来，高校TTO人员应充分借助科创数智大脑的赋能，从“被动输出”转向“主动链接”，在“数据驱动”中把握成果转化的黄金窗口，为区域经济高质量发展注入新动能。  </w:t>
      </w:r>
    </w:p>
    <w:p>
      <w:pPr>
        <w:spacing w:line="360" w:lineRule="auto" w:before="0" w:after="0"/>
        <w:ind w:firstLine="560"/>
      </w:pPr>
      <w:r>
        <w:rPr>
          <w:rFonts w:ascii="宋体" w:hAnsi="宋体" w:eastAsia="宋体"/>
          <w:b w:val="0"/>
          <w:color w:val="000000"/>
          <w:sz w:val="28"/>
        </w:rPr>
        <w:t xml:space="preserve">2026年3月  </w:t>
      </w:r>
    </w:p>
    <w:p>
      <w:pPr>
        <w:spacing w:line="360" w:lineRule="auto" w:before="0" w:after="0"/>
        <w:ind w:firstLine="560"/>
      </w:pPr>
      <w:r>
        <w:rPr>
          <w:rFonts w:ascii="宋体" w:hAnsi="宋体" w:eastAsia="宋体"/>
          <w:b w:val="0"/>
          <w:color w:val="000000"/>
          <w:sz w:val="28"/>
        </w:rPr>
        <w:t>（全文约2150字）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