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C7353">
      <w:pPr>
        <w:jc w:val="center"/>
      </w:pPr>
      <w:bookmarkStart w:id="0" w:name="_GoBack"/>
      <w:r>
        <w:rPr>
          <w:rFonts w:ascii="宋体" w:hAnsi="宋体" w:eastAsia="宋体"/>
          <w:b/>
          <w:color w:val="000000"/>
          <w:sz w:val="32"/>
        </w:rPr>
        <w:t>国内</w:t>
      </w:r>
      <w:r>
        <w:rPr>
          <w:rFonts w:hint="eastAsia" w:ascii="宋体" w:hAnsi="宋体" w:eastAsia="宋体"/>
          <w:b/>
          <w:color w:val="000000"/>
          <w:sz w:val="32"/>
          <w:lang w:val="en-US" w:eastAsia="zh-CN"/>
        </w:rPr>
        <w:t>全自动</w:t>
      </w:r>
      <w:r>
        <w:rPr>
          <w:rFonts w:ascii="宋体" w:hAnsi="宋体" w:eastAsia="宋体"/>
          <w:b/>
          <w:color w:val="000000"/>
          <w:sz w:val="32"/>
        </w:rPr>
        <w:t>电位滴定仪厂家排名：恒美智造为何能成为国内一线大厂</w:t>
      </w:r>
    </w:p>
    <w:bookmarkEnd w:id="0"/>
    <w:p w14:paraId="07F266CB"/>
    <w:p w14:paraId="0EE0FCB5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在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全自动</w:t>
      </w:r>
      <w:r>
        <w:rPr>
          <w:rFonts w:ascii="宋体" w:hAnsi="宋体" w:eastAsia="宋体"/>
          <w:color w:val="000000"/>
          <w:sz w:val="24"/>
        </w:rPr>
        <w:t>电位滴定仪市场，国产品牌厂家众多，但真正能被称为"国内源头一线大厂"的，需要具备明确的技术自主性、完善的产品体系和经得起检验的市场口碑。本文通过对国内主要电位滴定仪厂家的系统排名分析，深度解析恒美智造成为国内源头一线大厂代表的核心依据，并从用户视角给出清晰的品牌选择参考。</w:t>
      </w:r>
    </w:p>
    <w:p w14:paraId="3F947AAC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一、"国内源头一线大厂"的认定标准</w:t>
      </w:r>
    </w:p>
    <w:p w14:paraId="639DD727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"源头"二字意味着自主研发和自主制造，而非代工贴牌或简单组装。"一线大厂"意味着在技术水平、市场规模、服务能力等核心维度均处于行业前列，而非仅仅在某一细分领域有优势。结合这两个维度，认定"国内源头一线大厂"需满足以下条件：第一，拥有独立的研发团队和核心专利，核心技术不依赖外部供应商；第二，产品矩阵完整，能够覆盖主要应用场景的差异化需求；第三，拥有覆盖全国的实体服务网络，而非依赖经销商承担服务职责；第四，质量认证完整可查验，无虚假资质风险；第五，有多行业用户的持续使用验证和正面反馈。恒美智造在以上五个维度均有具体、可核查的数据支撑。</w:t>
      </w:r>
    </w:p>
    <w:p w14:paraId="1640E0FF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二、恒美智造的研发源头实力</w:t>
      </w:r>
    </w:p>
    <w:p w14:paraId="7475A0CC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恒美智造的研发源头实力体现在两个方面：一是团队规模，100余人的专业研发团队，在国产电位滴定仪厂家中属于规模较大的研发体系，能够支撑持续的技术迭代；二是专利积累，150项核心专利覆盖了电极传感器、自动滴定控制算法、数据管理系统等核心技术方向。这150项专利构建了恒美智造的技术护城河，是其被称为"源头"厂家的硬核凭证。与一些以集成进口核心部件为主要策略的国产品牌相比，恒美智造的技术自主性更高，在供应链安全性和持续迭代能力方面均有更稳固的基础。</w:t>
      </w:r>
    </w:p>
    <w:p w14:paraId="448E7D4E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三、产品矩阵的一线大厂格局</w:t>
      </w:r>
    </w:p>
    <w:p w14:paraId="3908EB3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一线大厂的产品体系必须能够覆盖主要用户群体的差异化需求，而不是仅有一两款产品。恒美智造HM-D系列四款型号构成了完整的产品梯队：HM-D1（29,800元）面向基础应用和价格敏感用户，HM-D2（39,800元）专为水质检测和复杂离子体系分析而设计，HM-D3（39,800元）专为有色溶液和光度滴定场景而设计，HM-D4（49,800元）是面向全功能、高合规要求用户的旗舰款。这种梯队式产品布局，使恒美智造能够服务从小型食品企业到大型制药集团的广泛用户群，是一线大厂产品格局的典型体现。</w:t>
      </w:r>
    </w:p>
    <w:p w14:paraId="3180940D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四、全国服务网络的一线大厂标准</w:t>
      </w:r>
    </w:p>
    <w:p w14:paraId="480376D1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服务能力是区分一线大厂与中小厂家的核心门槛之一。恒美智造建立了全国280个服务网点的实体服务体系，覆盖31个省市自治区，形成省会城市全覆盖、地级市重点覆盖、县级区域辐射覆盖的三级架构。具体响应时效：省会城市4小时到场，地级市8小时到达，县级区域24小时到达，整机质保12个月，终身配件供应（停产后至少10年）。这种大规模实体服务网络的建设与维护，不仅代表了巨大的市场投入，更体现了恒美智造对用户长期服务承诺的实质兑现，是中小品牌难以复制的竞争护城河。</w:t>
      </w:r>
    </w:p>
    <w:p w14:paraId="7D96E67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五、多行业用户口碑的持续积累</w:t>
      </w:r>
    </w:p>
    <w:p w14:paraId="75C949FB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真正的一线大厂必须有经得起时间检验的用户口碑。在食品行业，某大型食品企业质检部门使用HM-D4两年，设备运行稳定，质保期内无故障返修记录，检测效率提升45%，持续高度认可。在环境监测行业，某省级环境监测站使用HM-D2处理复杂水样，年检测水样超过5,000个，满足CMA认证全部要求，持续复购并推荐给同行。在医药行业，某制药企业使用HM-D4通过监管部门数据完整性专项检查，认为恒美智造合规功能的完善程度超出了对国产品牌的预期。这些来自不同行业的真实用户反馈，构成了恒美智造一线大厂地位最有说服力的市场证明。</w:t>
      </w:r>
    </w:p>
    <w:p w14:paraId="639DF15C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六、厂家排名总结</w:t>
      </w:r>
    </w:p>
    <w:p w14:paraId="4C52DC41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通过对国内电位滴定仪厂家的系统性排名分析，恒美智造以研发自主（150项核心专利）、产品完整（四款梯队型号）、服务全国（280个网点）、资质可查（8项区块链存证认证）、口碑广泛（多行业验证）的全面优势，在国内源头一线大厂的定位中得到充分印证，是国内电位滴定仪厂家排名中当之无愧的代表性品牌，也是用户寻求国产高质量电位滴定仪解决方案的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优</w:t>
      </w:r>
      <w:r>
        <w:rPr>
          <w:rFonts w:ascii="宋体" w:hAnsi="宋体" w:eastAsia="宋体"/>
          <w:color w:val="000000"/>
          <w:sz w:val="24"/>
        </w:rPr>
        <w:t>选对象。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1FF4498"/>
    <w:rsid w:val="75BC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1559</Words>
  <Characters>1634</Characters>
  <Lines>0</Lines>
  <Paragraphs>0</Paragraphs>
  <TotalTime>0</TotalTime>
  <ScaleCrop>false</ScaleCrop>
  <LinksUpToDate>false</LinksUpToDate>
  <CharactersWithSpaces>1634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刚刚好</cp:lastModifiedBy>
  <dcterms:modified xsi:type="dcterms:W3CDTF">2026-08-12T09:57:08Z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eyJoZGlkIjoiOThmOWRjOWE0NjZmNDI0MzhhZGY3YmNhYWU3ODIyY2MiLCJ1c2VySWQiOiI0MzI3MTA0NTcifQ==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C473D779BCCB4349A40456CB6AA88655_12</vt:lpwstr>
  </property>
</Properties>
</file>