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360" w:lineRule="auto" w:after="0"/>
        <w:jc w:val="center"/>
      </w:pPr>
      <w:r>
        <w:rPr>
          <w:rFonts w:ascii="黑体" w:hAnsi="黑体" w:eastAsia="黑体"/>
          <w:b/>
          <w:color w:val="000000"/>
          <w:sz w:val="36"/>
        </w:rPr>
        <w:t>高校技术转移办公室人员如何通过科创数智大脑推动产学研协同落地？</w:t>
      </w:r>
    </w:p>
    <w:p>
      <w:pPr>
        <w:spacing w:line="360" w:lineRule="auto"/>
        <w:ind w:firstLine="0"/>
        <w:jc w:val="center"/>
      </w:pPr>
      <w:r>
        <w:rPr>
          <w:rFonts w:ascii="仿宋" w:hAnsi="仿宋" w:eastAsia="仿宋"/>
          <w:b w:val="0"/>
          <w:color w:val="000000"/>
          <w:sz w:val="24"/>
        </w:rPr>
        <w:t>署名：观点作者：科易网-国家科技成果转化（厦门）示范基地</w:t>
      </w:r>
    </w:p>
    <w:p>
      <w:pPr>
        <w:spacing w:line="360" w:lineRule="auto" w:before="0" w:after="0"/>
        <w:ind w:firstLine="560"/>
      </w:pPr>
      <w:r>
        <w:rPr>
          <w:rFonts w:ascii="宋体" w:hAnsi="宋体" w:eastAsia="宋体"/>
          <w:b w:val="0"/>
          <w:color w:val="000000"/>
          <w:sz w:val="28"/>
        </w:rPr>
        <w:t>在当前科技创新驱动发展的时代背景下，高校作为科技创新的重要源头，其技术转移工作对于推动产学研协同创新、促进科技成果转化具有重要意义。然而，长期以来，高校技术转移工作面临着诸多挑战，如成果信息不对称、转化渠道不畅、服务资源分散等。如何有效解决这些问题，提升高校技术转移工作的效率和质量，成为高校和社会各界共同关注的重要课题。</w:t>
      </w:r>
    </w:p>
    <w:p>
      <w:pPr>
        <w:spacing w:line="360" w:lineRule="auto" w:before="0" w:after="0"/>
        <w:ind w:firstLine="560"/>
      </w:pPr>
      <w:r>
        <w:rPr>
          <w:rFonts w:ascii="宋体" w:hAnsi="宋体" w:eastAsia="宋体"/>
          <w:b w:val="0"/>
          <w:color w:val="000000"/>
          <w:sz w:val="28"/>
        </w:rPr>
        <w:t>近年来，随着数字技术的快速发展，大数据、人工智能等技术在科技创新领域的应用越来越广泛。基于这些技术的科创数智大脑应运而生，为企业、高校、科研院所等各类创新主体提供了智能化、高效化的科创服务。对于高校技术转移办公室人员而言，科创数智大脑不仅是推动产学研协同落地的重要工具，更是提升自身工作能力和服务水平的关键平台。</w:t>
      </w:r>
    </w:p>
    <w:p>
      <w:pPr>
        <w:spacing w:line="360" w:lineRule="auto" w:before="0" w:after="0"/>
        <w:ind w:firstLine="560"/>
      </w:pPr>
      <w:r>
        <w:rPr>
          <w:rFonts w:ascii="宋体" w:hAnsi="宋体" w:eastAsia="宋体"/>
          <w:b w:val="0"/>
          <w:color w:val="000000"/>
          <w:sz w:val="28"/>
        </w:rPr>
        <w:t>一、科创数智大脑的核心功能与价值</w:t>
      </w:r>
    </w:p>
    <w:p>
      <w:pPr>
        <w:spacing w:line="360" w:lineRule="auto" w:before="0" w:after="0"/>
        <w:ind w:firstLine="560"/>
      </w:pPr>
      <w:r>
        <w:rPr>
          <w:rFonts w:ascii="宋体" w:hAnsi="宋体" w:eastAsia="宋体"/>
          <w:b w:val="0"/>
          <w:color w:val="000000"/>
          <w:sz w:val="28"/>
        </w:rPr>
        <w:t>科创数智大脑是以大数据、AI大模型、知识图谱和智能体等为核心技术栈，打造的集数据采集、处理、分析、应用于一体的综合性科创服务平台。其主要功能与价值体现在以下几个方面：</w:t>
      </w:r>
    </w:p>
    <w:p>
      <w:pPr>
        <w:spacing w:line="360" w:lineRule="auto" w:before="0" w:after="0"/>
        <w:ind w:firstLine="560"/>
      </w:pPr>
      <w:r>
        <w:rPr>
          <w:rFonts w:ascii="宋体" w:hAnsi="宋体" w:eastAsia="宋体"/>
          <w:b w:val="0"/>
          <w:color w:val="000000"/>
          <w:sz w:val="28"/>
        </w:rPr>
        <w:t>(一) 数据采集与整合</w:t>
      </w:r>
    </w:p>
    <w:p>
      <w:pPr>
        <w:spacing w:line="360" w:lineRule="auto" w:before="0" w:after="0"/>
        <w:ind w:firstLine="560"/>
      </w:pPr>
      <w:r>
        <w:rPr>
          <w:rFonts w:ascii="宋体" w:hAnsi="宋体" w:eastAsia="宋体"/>
          <w:b w:val="0"/>
          <w:color w:val="000000"/>
          <w:sz w:val="28"/>
        </w:rPr>
        <w:t>科创数智大脑通过API接口、爬虫、IoT传感器、企业填报等多源异构数据采集技术，汇集产业链、供应链、创新链、资金链、政策链等多维度数据，构建起全面、立体的产业知识图谱。这为高校技术转移办公室人员提供了丰富的数据资源，帮助他们全面了解产业发展态势、技术热点、市场需求等信息。</w:t>
      </w:r>
    </w:p>
    <w:p>
      <w:pPr>
        <w:spacing w:line="360" w:lineRule="auto" w:before="0" w:after="0"/>
        <w:ind w:firstLine="560"/>
      </w:pPr>
      <w:r>
        <w:rPr>
          <w:rFonts w:ascii="宋体" w:hAnsi="宋体" w:eastAsia="宋体"/>
          <w:b w:val="0"/>
          <w:color w:val="000000"/>
          <w:sz w:val="28"/>
        </w:rPr>
        <w:t>(二) 智能分析与决策</w:t>
      </w:r>
    </w:p>
    <w:p>
      <w:pPr>
        <w:spacing w:line="360" w:lineRule="auto" w:before="0" w:after="0"/>
        <w:ind w:firstLine="560"/>
      </w:pPr>
      <w:r>
        <w:rPr>
          <w:rFonts w:ascii="宋体" w:hAnsi="宋体" w:eastAsia="宋体"/>
          <w:b w:val="0"/>
          <w:color w:val="000000"/>
          <w:sz w:val="28"/>
        </w:rPr>
        <w:t>基于大数据平台和知识图谱，科创数智大脑能够对海量数据进行深度分析和挖掘，为企业、高校、科研院所等各类创新主体提供精准的决策支持。例如，高校可以通过科创数智大脑分析自身科研成果的市场前景，选择合适的转化路径和合作对象；企业可以通过科创数智大脑了解最新的技术发展趋势，寻找技术合作伙伴和创新资源。</w:t>
      </w:r>
    </w:p>
    <w:p>
      <w:pPr>
        <w:spacing w:line="360" w:lineRule="auto" w:before="0" w:after="0"/>
        <w:ind w:firstLine="560"/>
      </w:pPr>
      <w:r>
        <w:rPr>
          <w:rFonts w:ascii="宋体" w:hAnsi="宋体" w:eastAsia="宋体"/>
          <w:b w:val="0"/>
          <w:color w:val="000000"/>
          <w:sz w:val="28"/>
        </w:rPr>
        <w:t>(三) 匹配与服务</w:t>
      </w:r>
    </w:p>
    <w:p>
      <w:pPr>
        <w:spacing w:line="360" w:lineRule="auto" w:before="0" w:after="0"/>
        <w:ind w:firstLine="560"/>
      </w:pPr>
      <w:r>
        <w:rPr>
          <w:rFonts w:ascii="宋体" w:hAnsi="宋体" w:eastAsia="宋体"/>
          <w:b w:val="0"/>
          <w:color w:val="000000"/>
          <w:sz w:val="28"/>
        </w:rPr>
        <w:t>科创数智大脑引入大模型和智能体，训练供需匹配算法、政策智配、产业节点分析、产业竞争力分析等模型，为企业、高校、科研院所等各类创新主体提供精准的匹配和服务。例如，科创数智大脑可以根据企业的技术需求，推荐合适的科研成果和科研团队；可以根据高校的科研成果，推荐合适的企业进行合作转化。</w:t>
      </w:r>
    </w:p>
    <w:p>
      <w:pPr>
        <w:spacing w:line="360" w:lineRule="auto" w:before="0" w:after="0"/>
        <w:ind w:firstLine="560"/>
      </w:pPr>
      <w:r>
        <w:rPr>
          <w:rFonts w:ascii="宋体" w:hAnsi="宋体" w:eastAsia="宋体"/>
          <w:b w:val="0"/>
          <w:color w:val="000000"/>
          <w:sz w:val="28"/>
        </w:rPr>
        <w:t>二、高校技术转移办公室人员如何利用科创数智大脑推动产学研协同落地</w:t>
      </w:r>
    </w:p>
    <w:p>
      <w:pPr>
        <w:spacing w:line="360" w:lineRule="auto" w:before="0" w:after="0"/>
        <w:ind w:firstLine="560"/>
      </w:pPr>
      <w:r>
        <w:rPr>
          <w:rFonts w:ascii="宋体" w:hAnsi="宋体" w:eastAsia="宋体"/>
          <w:b w:val="0"/>
          <w:color w:val="000000"/>
          <w:sz w:val="28"/>
        </w:rPr>
        <w:t>高校技术转移办公室人员是推动产学研协同创新的重要力量，他们需要充分利用科创数智大脑的功能和价值，提升工作效率和转化效果。</w:t>
      </w:r>
    </w:p>
    <w:p>
      <w:pPr>
        <w:spacing w:line="360" w:lineRule="auto" w:before="0" w:after="0"/>
        <w:ind w:firstLine="560"/>
      </w:pPr>
      <w:r>
        <w:rPr>
          <w:rFonts w:ascii="宋体" w:hAnsi="宋体" w:eastAsia="宋体"/>
          <w:b w:val="0"/>
          <w:color w:val="000000"/>
          <w:sz w:val="28"/>
        </w:rPr>
        <w:t>(一) 利用数据资源，精准对接产学研需求</w:t>
      </w:r>
    </w:p>
    <w:p>
      <w:pPr>
        <w:spacing w:line="360" w:lineRule="auto" w:before="0" w:after="0"/>
        <w:ind w:firstLine="560"/>
      </w:pPr>
      <w:r>
        <w:rPr>
          <w:rFonts w:ascii="宋体" w:hAnsi="宋体" w:eastAsia="宋体"/>
          <w:b w:val="0"/>
          <w:color w:val="000000"/>
          <w:sz w:val="28"/>
        </w:rPr>
        <w:t>高校技术转移办公室人员可以通过科创数智大脑获取全面的产业数据和技术信息，了解产业发展态势、技术热点、市场需求等信息，从而更好地把握技术转移的趋势和方向。例如，通过科创数智大脑的企业库和成果库，可以快速了解企业的技术需求和科研成果的详细信息，实现供需精准对接。</w:t>
      </w:r>
    </w:p>
    <w:p>
      <w:pPr>
        <w:spacing w:line="360" w:lineRule="auto" w:before="0" w:after="0"/>
        <w:ind w:firstLine="560"/>
      </w:pPr>
      <w:r>
        <w:rPr>
          <w:rFonts w:ascii="宋体" w:hAnsi="宋体" w:eastAsia="宋体"/>
          <w:b w:val="0"/>
          <w:color w:val="000000"/>
          <w:sz w:val="28"/>
        </w:rPr>
        <w:t>(二) 利用智能分析，提升技术转移决策效率</w:t>
      </w:r>
    </w:p>
    <w:p>
      <w:pPr>
        <w:spacing w:line="360" w:lineRule="auto" w:before="0" w:after="0"/>
        <w:ind w:firstLine="560"/>
      </w:pPr>
      <w:r>
        <w:rPr>
          <w:rFonts w:ascii="宋体" w:hAnsi="宋体" w:eastAsia="宋体"/>
          <w:b w:val="0"/>
          <w:color w:val="000000"/>
          <w:sz w:val="28"/>
        </w:rPr>
        <w:t>高校技术转移办公室人员可以利用科创数智大脑的智能分析功能，对技术转移项目进行深入分析和评估，提升决策效率和质量。例如，通过科创数智大脑的产业分析模块，可以对技术转移项目的市场前景、竞争优势、风险因素等进行全面分析，为技术转移决策提供科学依据。</w:t>
      </w:r>
    </w:p>
    <w:p>
      <w:pPr>
        <w:spacing w:line="360" w:lineRule="auto" w:before="0" w:after="0"/>
        <w:ind w:firstLine="560"/>
      </w:pPr>
      <w:r>
        <w:rPr>
          <w:rFonts w:ascii="宋体" w:hAnsi="宋体" w:eastAsia="宋体"/>
          <w:b w:val="0"/>
          <w:color w:val="000000"/>
          <w:sz w:val="28"/>
        </w:rPr>
        <w:t>(三) 利用匹配服务，促进产学研深度合作</w:t>
      </w:r>
    </w:p>
    <w:p>
      <w:pPr>
        <w:spacing w:line="360" w:lineRule="auto" w:before="0" w:after="0"/>
        <w:ind w:firstLine="560"/>
      </w:pPr>
      <w:r>
        <w:rPr>
          <w:rFonts w:ascii="宋体" w:hAnsi="宋体" w:eastAsia="宋体"/>
          <w:b w:val="0"/>
          <w:color w:val="000000"/>
          <w:sz w:val="28"/>
        </w:rPr>
        <w:t>高校技术转移办公室人员可以利用科创数智大脑的匹配服务功能，为企业、高校、科研院所等各类创新主体提供精准的匹配和服务，促进产学研深度合作。例如，通过科创数智大脑的区域合作平台，可以寻找合适的合作伙伴，共同开展技术攻关、成果转化等项目。</w:t>
      </w:r>
    </w:p>
    <w:p>
      <w:pPr>
        <w:spacing w:line="360" w:lineRule="auto" w:before="0" w:after="0"/>
        <w:ind w:firstLine="560"/>
      </w:pPr>
      <w:r>
        <w:rPr>
          <w:rFonts w:ascii="宋体" w:hAnsi="宋体" w:eastAsia="宋体"/>
          <w:b w:val="0"/>
          <w:color w:val="000000"/>
          <w:sz w:val="28"/>
        </w:rPr>
        <w:t>三、案例实证：科易网科创数智大脑助力产学研协同落地</w:t>
      </w:r>
    </w:p>
    <w:p>
      <w:pPr>
        <w:spacing w:line="360" w:lineRule="auto" w:before="0" w:after="0"/>
        <w:ind w:firstLine="560"/>
      </w:pPr>
      <w:r>
        <w:rPr>
          <w:rFonts w:ascii="宋体" w:hAnsi="宋体" w:eastAsia="宋体"/>
          <w:b w:val="0"/>
          <w:color w:val="000000"/>
          <w:sz w:val="28"/>
        </w:rPr>
        <w:t>作为国家科技成果转化服务示范基地、国家技术转移示范机构，科易网始终坚持科技创新驱动发展，积极推动科技成果转化和产学研协同创新。科易网的科创数智大脑依托大数据、AI大模型、知识图谱和智能体等技术，为高校、企业、科研院所等各类创新主体提供了智能化、高效化的科创服务。</w:t>
      </w:r>
    </w:p>
    <w:p>
      <w:pPr>
        <w:spacing w:line="360" w:lineRule="auto" w:before="0" w:after="0"/>
        <w:ind w:firstLine="560"/>
      </w:pPr>
      <w:r>
        <w:rPr>
          <w:rFonts w:ascii="宋体" w:hAnsi="宋体" w:eastAsia="宋体"/>
          <w:b w:val="0"/>
          <w:color w:val="000000"/>
          <w:sz w:val="28"/>
        </w:rPr>
        <w:t>例如，在推动高校科技成果转化方面，科易网的科创数智大脑通过数据采集和整合，构建了全面的高校科技成果库，并通过智能分析和匹配服务，帮助企业找到合适的高校科技成果进行合作转化。同时，科易网的科创数智大脑还提供了政策智配、产业节点分析等功能，帮助企业了解最新的技术发展趋势和政策环境，提升技术转移的成功率。</w:t>
      </w:r>
    </w:p>
    <w:p>
      <w:pPr>
        <w:spacing w:line="360" w:lineRule="auto" w:before="0" w:after="0"/>
        <w:ind w:firstLine="560"/>
      </w:pPr>
      <w:r>
        <w:rPr>
          <w:rFonts w:ascii="宋体" w:hAnsi="宋体" w:eastAsia="宋体"/>
          <w:b w:val="0"/>
          <w:color w:val="000000"/>
          <w:sz w:val="28"/>
        </w:rPr>
        <w:t>在推动产学研协同创新方面，科易网的科创数智大脑通过区域合作平台，帮助企业、高校、科研院所等各类创新主体寻找合适的合作伙伴，共同开展技术攻关、成果转化等项目。例如，某企业通过科易网的科创数智大脑，找到了一家高校的科研团队，共同开展了某项技术攻关项目，取得了良好的成果。</w:t>
      </w:r>
    </w:p>
    <w:p>
      <w:pPr>
        <w:spacing w:line="360" w:lineRule="auto" w:before="0" w:after="0"/>
        <w:ind w:firstLine="560"/>
      </w:pPr>
      <w:r>
        <w:rPr>
          <w:rFonts w:ascii="宋体" w:hAnsi="宋体" w:eastAsia="宋体"/>
          <w:b w:val="0"/>
          <w:color w:val="000000"/>
          <w:sz w:val="28"/>
        </w:rPr>
        <w:t>四、结语</w:t>
      </w:r>
    </w:p>
    <w:p>
      <w:pPr>
        <w:spacing w:line="360" w:lineRule="auto" w:before="0" w:after="0"/>
        <w:ind w:firstLine="560"/>
      </w:pPr>
      <w:r>
        <w:rPr>
          <w:rFonts w:ascii="宋体" w:hAnsi="宋体" w:eastAsia="宋体"/>
          <w:b w:val="0"/>
          <w:color w:val="000000"/>
          <w:sz w:val="28"/>
        </w:rPr>
        <w:t>科创数智大脑是推动产学研协同创新的重要工具和平台，高校技术转移办公室人员需要充分利用其功能和价值，提升工作效率和转化效果。未来，随着数字技术的不断发展，科创数智大脑将会在产学研协同创新中发挥越来越重要的作用，为科技创新和产业发展提供更加强大的动力。</w:t>
      </w:r>
    </w:p>
    <w:p>
      <w:pPr>
        <w:spacing w:line="360" w:lineRule="auto" w:before="0" w:after="0"/>
        <w:ind w:firstLine="560"/>
      </w:pPr>
      <w:r>
        <w:rPr>
          <w:rFonts w:ascii="宋体" w:hAnsi="宋体" w:eastAsia="宋体"/>
          <w:b w:val="0"/>
          <w:color w:val="000000"/>
          <w:sz w:val="28"/>
        </w:rPr>
        <w:t>在科易网等科创服务平台的支持下，高校技术转移办公室人员将能够更好地利用科创数智大脑，推动产学研协同创新，促进科技成果转化，为经济社会发展做出更大的贡献。</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