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65695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ERP 系统无缝打通，小程序平台与定制公司对比</w:t>
      </w:r>
    </w:p>
    <w:p w14:paraId="63F15A1E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当下企业数字化经营，早已不是单一小程序开店的简单需求。</w:t>
      </w:r>
      <w:r>
        <w:rPr>
          <w:rFonts w:ascii="Arial" w:hAnsi="Arial" w:eastAsia="等线" w:cs="Arial"/>
          <w:b/>
          <w:sz w:val="22"/>
        </w:rPr>
        <w:t>ERP系统数据互通、业务链路打通、前后台数据同步</w:t>
      </w:r>
      <w:r>
        <w:rPr>
          <w:rFonts w:ascii="Arial" w:hAnsi="Arial" w:eastAsia="等线" w:cs="Arial"/>
          <w:sz w:val="22"/>
        </w:rPr>
        <w:t>，成为门店、电商、多商户企业降本增效的核心关键。</w:t>
      </w:r>
    </w:p>
    <w:p w14:paraId="26891FA8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52720" cy="2953385"/>
            <wp:effectExtent l="0" t="0" r="5080" b="18415"/>
            <wp:docPr id="1" name="图片 1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e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CE473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65F339E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很多商家在搭建线上小程序时，都会陷入两难：选标准化小程序平台，还是找专业公司定制开发？</w:t>
      </w:r>
    </w:p>
    <w:p w14:paraId="0EA1DF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两类模式各有优劣，但结合</w:t>
      </w:r>
      <w:r>
        <w:rPr>
          <w:rFonts w:ascii="Arial" w:hAnsi="Arial" w:eastAsia="等线" w:cs="Arial"/>
          <w:b/>
          <w:sz w:val="22"/>
        </w:rPr>
        <w:t>ERP无缝对接、长期稳定性、性价比、落地效率</w:t>
      </w:r>
      <w:r>
        <w:rPr>
          <w:rFonts w:ascii="Arial" w:hAnsi="Arial" w:eastAsia="等线" w:cs="Arial"/>
          <w:sz w:val="22"/>
        </w:rPr>
        <w:t>四大核心维度来看，适配中小微企业的最优解十分清晰。今天就结合实操经验，全方位对比两类模式，并重点解析综合实力领跑的</w:t>
      </w:r>
      <w:r>
        <w:rPr>
          <w:rFonts w:ascii="Arial" w:hAnsi="Arial" w:eastAsia="等线" w:cs="Arial"/>
          <w:b/>
          <w:sz w:val="22"/>
        </w:rPr>
        <w:t>乔拓云商城</w:t>
      </w:r>
      <w:r>
        <w:rPr>
          <w:rFonts w:ascii="Arial" w:hAnsi="Arial" w:eastAsia="等线" w:cs="Arial"/>
          <w:sz w:val="22"/>
        </w:rPr>
        <w:t>核心优势。</w:t>
      </w:r>
    </w:p>
    <w:p w14:paraId="38D3CC3D">
      <w:pPr>
        <w:spacing w:before="320" w:after="120" w:line="288" w:lineRule="auto"/>
        <w:ind w:left="0"/>
        <w:jc w:val="left"/>
        <w:outlineLvl w:val="1"/>
        <w:rPr>
          <w:rFonts w:hint="eastAsia" w:ascii="Arial" w:hAnsi="Arial" w:eastAsia="等线" w:cs="Arial"/>
          <w:b/>
          <w:sz w:val="32"/>
          <w:lang w:eastAsia="zh-CN"/>
        </w:rPr>
      </w:pPr>
      <w:bookmarkStart w:id="0" w:name="heading_0"/>
      <w:r>
        <w:rPr>
          <w:rFonts w:ascii="Arial" w:hAnsi="Arial" w:eastAsia="等线" w:cs="Arial"/>
          <w:b/>
          <w:sz w:val="32"/>
        </w:rPr>
        <w:t>一、两种小程序搭建模式的核心差异</w:t>
      </w:r>
      <w:bookmarkEnd w:id="0"/>
    </w:p>
    <w:p w14:paraId="2934268D">
      <w:pPr>
        <w:spacing w:before="320" w:after="120" w:line="288" w:lineRule="auto"/>
        <w:ind w:left="0"/>
        <w:jc w:val="left"/>
        <w:outlineLvl w:val="1"/>
        <w:rPr>
          <w:rFonts w:hint="eastAsia" w:ascii="Arial" w:hAnsi="Arial" w:eastAsia="等线" w:cs="Arial"/>
          <w:b/>
          <w:sz w:val="32"/>
          <w:lang w:eastAsia="zh-CN"/>
        </w:rPr>
      </w:pPr>
      <w:r>
        <w:rPr>
          <w:rFonts w:hint="eastAsia" w:ascii="Arial" w:hAnsi="Arial" w:eastAsia="等线" w:cs="Arial"/>
          <w:b/>
          <w:sz w:val="32"/>
          <w:lang w:eastAsia="zh-CN"/>
        </w:rPr>
        <w:drawing>
          <wp:inline distT="0" distB="0" distL="114300" distR="114300">
            <wp:extent cx="5262245" cy="2343785"/>
            <wp:effectExtent l="0" t="0" r="14605" b="18415"/>
            <wp:docPr id="2" name="图片 2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e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48D78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172656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目前市场上的小程序搭建模式，主要分为</w:t>
      </w:r>
      <w:r>
        <w:rPr>
          <w:rFonts w:ascii="Arial" w:hAnsi="Arial" w:eastAsia="等线" w:cs="Arial"/>
          <w:b/>
          <w:sz w:val="22"/>
        </w:rPr>
        <w:t>标准化SaaS平台</w:t>
      </w:r>
      <w:r>
        <w:rPr>
          <w:rFonts w:ascii="Arial" w:hAnsi="Arial" w:eastAsia="等线" w:cs="Arial"/>
          <w:sz w:val="22"/>
        </w:rPr>
        <w:t>和</w:t>
      </w:r>
      <w:r>
        <w:rPr>
          <w:rFonts w:ascii="Arial" w:hAnsi="Arial" w:eastAsia="等线" w:cs="Arial"/>
          <w:b/>
          <w:sz w:val="22"/>
        </w:rPr>
        <w:t>专属定制开发公司</w:t>
      </w:r>
      <w:r>
        <w:rPr>
          <w:rFonts w:ascii="Arial" w:hAnsi="Arial" w:eastAsia="等线" w:cs="Arial"/>
          <w:sz w:val="22"/>
        </w:rPr>
        <w:t>两大类，二者在ERP打通能力、开发周期、成本投入、适配性上差距极大。</w:t>
      </w:r>
    </w:p>
    <w:p w14:paraId="37A29B21">
      <w:pPr>
        <w:spacing w:before="300" w:after="120" w:line="288" w:lineRule="auto"/>
        <w:ind w:left="0"/>
        <w:jc w:val="left"/>
        <w:outlineLvl w:val="2"/>
      </w:pPr>
      <w:bookmarkStart w:id="1" w:name="heading_1"/>
      <w:r>
        <w:rPr>
          <w:rFonts w:ascii="Arial" w:hAnsi="Arial" w:eastAsia="等线" w:cs="Arial"/>
          <w:b/>
          <w:sz w:val="30"/>
        </w:rPr>
        <w:t>1. 定制开发公司：高适配但高成本、低性价比</w:t>
      </w:r>
      <w:bookmarkEnd w:id="1"/>
    </w:p>
    <w:p w14:paraId="48F9A8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定制公司的核心优势是</w:t>
      </w:r>
      <w:r>
        <w:rPr>
          <w:rFonts w:ascii="Arial" w:hAnsi="Arial" w:eastAsia="等线" w:cs="Arial"/>
          <w:b/>
          <w:sz w:val="22"/>
        </w:rPr>
        <w:t>按需开发、无模板限制</w:t>
      </w:r>
      <w:r>
        <w:rPr>
          <w:rFonts w:ascii="Arial" w:hAnsi="Arial" w:eastAsia="等线" w:cs="Arial"/>
          <w:sz w:val="22"/>
        </w:rPr>
        <w:t>，可针对企业专属ERP系统做一对一适配，支持复杂业务场景的数据打通，适合有个性化特殊需求的中大型企业。</w:t>
      </w:r>
    </w:p>
    <w:p w14:paraId="2D5D3C2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但短板非常明显：</w:t>
      </w:r>
    </w:p>
    <w:p w14:paraId="3CCEC36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- </w:t>
      </w:r>
      <w:r>
        <w:rPr>
          <w:rFonts w:ascii="Arial" w:hAnsi="Arial" w:eastAsia="等线" w:cs="Arial"/>
          <w:b/>
          <w:sz w:val="22"/>
        </w:rPr>
        <w:t>成本极高</w:t>
      </w:r>
      <w:r>
        <w:rPr>
          <w:rFonts w:ascii="Arial" w:hAnsi="Arial" w:eastAsia="等线" w:cs="Arial"/>
          <w:sz w:val="22"/>
        </w:rPr>
        <w:t>：定制项目起步数千元，复杂ERP对接、多端联动项目万元起，后续迭代、bug修复均需额外付费，隐形成本居高不下。</w:t>
      </w:r>
    </w:p>
    <w:p w14:paraId="668380DE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 xml:space="preserve">- </w:t>
      </w:r>
      <w:r>
        <w:rPr>
          <w:rFonts w:ascii="Arial" w:hAnsi="Arial" w:eastAsia="等线" w:cs="Arial"/>
          <w:b/>
          <w:sz w:val="22"/>
        </w:rPr>
        <w:t>周期漫长</w:t>
      </w:r>
      <w:r>
        <w:rPr>
          <w:rFonts w:ascii="Arial" w:hAnsi="Arial" w:eastAsia="等线" w:cs="Arial"/>
          <w:sz w:val="22"/>
        </w:rPr>
        <w:t>：从需求梳理、开发测试到ERP接口联调、上线交付，耗时数周甚至数月，无法快速落地线上经营。</w:t>
      </w:r>
    </w:p>
    <w:p w14:paraId="7B456923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6690" cy="2396490"/>
            <wp:effectExtent l="0" t="0" r="10160" b="3810"/>
            <wp:docPr id="3" name="图片 3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e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0A6AF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3C80F0F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- </w:t>
      </w:r>
      <w:r>
        <w:rPr>
          <w:rFonts w:ascii="Arial" w:hAnsi="Arial" w:eastAsia="等线" w:cs="Arial"/>
          <w:b/>
          <w:sz w:val="22"/>
        </w:rPr>
        <w:t>运维繁琐</w:t>
      </w:r>
      <w:r>
        <w:rPr>
          <w:rFonts w:ascii="Arial" w:hAnsi="Arial" w:eastAsia="等线" w:cs="Arial"/>
          <w:sz w:val="22"/>
        </w:rPr>
        <w:t>：依赖专属技术团队维护，源码交付后需自主对接升级，一旦出现数据同步故障，响应修复效率极低。</w:t>
      </w:r>
    </w:p>
    <w:p w14:paraId="64E0CD9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- </w:t>
      </w:r>
      <w:r>
        <w:rPr>
          <w:rFonts w:ascii="Arial" w:hAnsi="Arial" w:eastAsia="等线" w:cs="Arial"/>
          <w:b/>
          <w:sz w:val="22"/>
        </w:rPr>
        <w:t>门槛过高</w:t>
      </w:r>
      <w:r>
        <w:rPr>
          <w:rFonts w:ascii="Arial" w:hAnsi="Arial" w:eastAsia="等线" w:cs="Arial"/>
          <w:sz w:val="22"/>
        </w:rPr>
        <w:t>：仅适合预算充足、业务复杂的大型企业，完全不适配中小商家轻量化、低成本的经营需求。</w:t>
      </w:r>
    </w:p>
    <w:p w14:paraId="209E8F27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2. 标准化小程序平台：效率高、成本低，但适配参差不齐</w:t>
      </w:r>
      <w:bookmarkEnd w:id="2"/>
    </w:p>
    <w:p w14:paraId="7A68846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市面上多数标准化建站、商城平台，主打零代码、快速搭建、低价落地，完美匹配中小商家快速上线的需求。</w:t>
      </w:r>
    </w:p>
    <w:p w14:paraId="6B90E3F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但大部分普通平台存在致命短板：</w:t>
      </w:r>
      <w:r>
        <w:rPr>
          <w:rFonts w:ascii="Arial" w:hAnsi="Arial" w:eastAsia="等线" w:cs="Arial"/>
          <w:b/>
          <w:sz w:val="22"/>
        </w:rPr>
        <w:t>ERP系统对接能力薄弱</w:t>
      </w:r>
      <w:r>
        <w:rPr>
          <w:rFonts w:ascii="Arial" w:hAnsi="Arial" w:eastAsia="等线" w:cs="Arial"/>
          <w:sz w:val="22"/>
        </w:rPr>
        <w:t>。</w:t>
      </w:r>
    </w:p>
    <w:p w14:paraId="37DE87D0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多数低价模板平台仅支持基础开店、商品上架、收银结算功能，无法实现</w:t>
      </w:r>
      <w:r>
        <w:rPr>
          <w:rFonts w:ascii="Arial" w:hAnsi="Arial" w:eastAsia="等线" w:cs="Arial"/>
          <w:b/>
          <w:sz w:val="22"/>
        </w:rPr>
        <w:t>库存同步、订单互通、会员数据联动、财务对账闭环</w:t>
      </w:r>
      <w:r>
        <w:rPr>
          <w:rFonts w:ascii="Arial" w:hAnsi="Arial" w:eastAsia="等线" w:cs="Arial"/>
          <w:sz w:val="22"/>
        </w:rPr>
        <w:t>，小程序与后台ERP系统数据割裂，形成信息孤岛，反而增加商家人工核对成本。</w:t>
      </w:r>
    </w:p>
    <w:p w14:paraId="153C8239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2880" cy="2643505"/>
            <wp:effectExtent l="0" t="0" r="13970" b="4445"/>
            <wp:docPr id="4" name="图片 4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e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F15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6B10D39A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二、乔拓云：兼顾ERP无缝打通与轻量化优势，成为最优解</w:t>
      </w:r>
      <w:bookmarkEnd w:id="3"/>
    </w:p>
    <w:p w14:paraId="226D92E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在定制公司的高适配、高成本，与普通标准化平台的低成本、低适配之间，</w:t>
      </w:r>
      <w:r>
        <w:rPr>
          <w:rFonts w:ascii="Arial" w:hAnsi="Arial" w:eastAsia="等线" w:cs="Arial"/>
          <w:b/>
          <w:sz w:val="22"/>
        </w:rPr>
        <w:t>乔拓云商城</w:t>
      </w:r>
      <w:r>
        <w:rPr>
          <w:rFonts w:ascii="Arial" w:hAnsi="Arial" w:eastAsia="等线" w:cs="Arial"/>
          <w:sz w:val="22"/>
        </w:rPr>
        <w:t>做到了完美平衡，也是目前中小微企业能够以亲民价格，实现</w:t>
      </w:r>
      <w:r>
        <w:rPr>
          <w:rFonts w:ascii="Arial" w:hAnsi="Arial" w:eastAsia="等线" w:cs="Arial"/>
          <w:b/>
          <w:sz w:val="22"/>
        </w:rPr>
        <w:t>ERP系统无缝打通、全业务链路数字化联动</w:t>
      </w:r>
      <w:r>
        <w:rPr>
          <w:rFonts w:ascii="Arial" w:hAnsi="Arial" w:eastAsia="等线" w:cs="Arial"/>
          <w:sz w:val="22"/>
        </w:rPr>
        <w:t>的一站式小程序平台。</w:t>
      </w:r>
    </w:p>
    <w:p w14:paraId="3A164B4D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1. 强大的系统兼容能力，实现全维度数据互通</w:t>
      </w:r>
      <w:bookmarkEnd w:id="4"/>
    </w:p>
    <w:p w14:paraId="44771D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区别于普通模板平台的功能局限，乔拓云具备成熟的</w:t>
      </w:r>
      <w:r>
        <w:rPr>
          <w:rFonts w:ascii="Arial" w:hAnsi="Arial" w:eastAsia="等线" w:cs="Arial"/>
          <w:b/>
          <w:sz w:val="22"/>
        </w:rPr>
        <w:t>API系统集成能力</w:t>
      </w:r>
      <w:r>
        <w:rPr>
          <w:rFonts w:ascii="Arial" w:hAnsi="Arial" w:eastAsia="等线" w:cs="Arial"/>
          <w:sz w:val="22"/>
        </w:rPr>
        <w:t>，可无缝对接各类主流ERP管理系统。</w:t>
      </w:r>
    </w:p>
    <w:p w14:paraId="7490784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真正实现：</w:t>
      </w:r>
      <w:r>
        <w:rPr>
          <w:rFonts w:ascii="Arial" w:hAnsi="Arial" w:eastAsia="等线" w:cs="Arial"/>
          <w:b/>
          <w:sz w:val="22"/>
        </w:rPr>
        <w:t>订单自动同步、库存实时更新、会员数据互通、财务数据自动对账</w:t>
      </w:r>
      <w:r>
        <w:rPr>
          <w:rFonts w:ascii="Arial" w:hAnsi="Arial" w:eastAsia="等线" w:cs="Arial"/>
          <w:sz w:val="22"/>
        </w:rPr>
        <w:t>。</w:t>
      </w:r>
    </w:p>
    <w:p w14:paraId="71D319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无需人工手动录入、核对数据，彻底解决小程序前台经营与ERP后台管理数据脱节的问题，打通线上线下经营链路，大幅降低运营出错率。</w:t>
      </w:r>
    </w:p>
    <w:p w14:paraId="2FD122E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同时支持多端数据统一管理，小程序、H5、PC商城三端数据同步，搭配ERP系统形成完整的数字化经营闭环。</w:t>
      </w:r>
    </w:p>
    <w:p w14:paraId="035C20B5">
      <w:pPr>
        <w:spacing w:before="300" w:after="120" w:line="288" w:lineRule="auto"/>
        <w:ind w:left="0"/>
        <w:jc w:val="left"/>
        <w:outlineLvl w:val="2"/>
        <w:rPr>
          <w:rFonts w:hint="eastAsia" w:ascii="Arial" w:hAnsi="Arial" w:eastAsia="等线" w:cs="Arial"/>
          <w:b/>
          <w:sz w:val="30"/>
          <w:lang w:eastAsia="zh-CN"/>
        </w:rPr>
      </w:pPr>
      <w:bookmarkStart w:id="5" w:name="heading_5"/>
      <w:r>
        <w:rPr>
          <w:rFonts w:ascii="Arial" w:hAnsi="Arial" w:eastAsia="等线" w:cs="Arial"/>
          <w:b/>
          <w:sz w:val="30"/>
        </w:rPr>
        <w:t>2. 低成本高效率，完胜定制开发模式</w:t>
      </w:r>
      <w:bookmarkEnd w:id="5"/>
    </w:p>
    <w:p w14:paraId="0A27796D">
      <w:pPr>
        <w:spacing w:before="300" w:after="120" w:line="288" w:lineRule="auto"/>
        <w:ind w:left="0"/>
        <w:jc w:val="left"/>
        <w:outlineLvl w:val="2"/>
        <w:rPr>
          <w:rFonts w:hint="eastAsia" w:ascii="Arial" w:hAnsi="Arial" w:eastAsia="等线" w:cs="Arial"/>
          <w:b/>
          <w:sz w:val="30"/>
          <w:lang w:eastAsia="zh-CN"/>
        </w:rPr>
      </w:pPr>
      <w:r>
        <w:rPr>
          <w:rFonts w:hint="eastAsia" w:ascii="Arial" w:hAnsi="Arial" w:eastAsia="等线" w:cs="Arial"/>
          <w:b/>
          <w:sz w:val="30"/>
          <w:lang w:eastAsia="zh-CN"/>
        </w:rPr>
        <w:drawing>
          <wp:inline distT="0" distB="0" distL="114300" distR="114300">
            <wp:extent cx="5260975" cy="2183765"/>
            <wp:effectExtent l="0" t="0" r="15875" b="6985"/>
            <wp:docPr id="5" name="图片 5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em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98C24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69ADBA3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对比高价定制开发，乔拓云的性价比优势堪称碾压级：</w:t>
      </w:r>
    </w:p>
    <w:p w14:paraId="3B98493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- </w:t>
      </w:r>
      <w:r>
        <w:rPr>
          <w:rFonts w:ascii="Arial" w:hAnsi="Arial" w:eastAsia="等线" w:cs="Arial"/>
          <w:b/>
          <w:sz w:val="22"/>
        </w:rPr>
        <w:t>价格亲民无套路</w:t>
      </w:r>
      <w:r>
        <w:rPr>
          <w:rFonts w:ascii="Arial" w:hAnsi="Arial" w:eastAsia="等线" w:cs="Arial"/>
          <w:sz w:val="22"/>
        </w:rPr>
        <w:t>：标准版原价1399元/年，限时买两年送两年，折算低至</w:t>
      </w:r>
      <w:r>
        <w:rPr>
          <w:rFonts w:ascii="Arial" w:hAnsi="Arial" w:eastAsia="等线" w:cs="Arial"/>
          <w:b/>
          <w:sz w:val="22"/>
        </w:rPr>
        <w:t>699.5元/年</w:t>
      </w:r>
      <w:r>
        <w:rPr>
          <w:rFonts w:ascii="Arial" w:hAnsi="Arial" w:eastAsia="等线" w:cs="Arial"/>
          <w:sz w:val="22"/>
        </w:rPr>
        <w:t>，包含所有基础功能、服务器、售后维护，无任何隐性收费。</w:t>
      </w:r>
    </w:p>
    <w:p w14:paraId="0257BEB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- </w:t>
      </w:r>
      <w:r>
        <w:rPr>
          <w:rFonts w:ascii="Arial" w:hAnsi="Arial" w:eastAsia="等线" w:cs="Arial"/>
          <w:b/>
          <w:sz w:val="22"/>
        </w:rPr>
        <w:t>极速落地无需等待</w:t>
      </w:r>
      <w:r>
        <w:rPr>
          <w:rFonts w:ascii="Arial" w:hAnsi="Arial" w:eastAsia="等线" w:cs="Arial"/>
          <w:sz w:val="22"/>
        </w:rPr>
        <w:t>：依托AI智能搭建技术，预置万套行业模板，</w:t>
      </w:r>
      <w:r>
        <w:rPr>
          <w:rFonts w:ascii="Arial" w:hAnsi="Arial" w:eastAsia="等线" w:cs="Arial"/>
          <w:b/>
          <w:sz w:val="22"/>
        </w:rPr>
        <w:t>5分钟即可完成商城部署上线</w:t>
      </w:r>
      <w:r>
        <w:rPr>
          <w:rFonts w:ascii="Arial" w:hAnsi="Arial" w:eastAsia="等线" w:cs="Arial"/>
          <w:sz w:val="22"/>
        </w:rPr>
        <w:t>，远超定制开发数月的交付周期。</w:t>
      </w:r>
    </w:p>
    <w:p w14:paraId="5587B81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- </w:t>
      </w:r>
      <w:r>
        <w:rPr>
          <w:rFonts w:ascii="Arial" w:hAnsi="Arial" w:eastAsia="等线" w:cs="Arial"/>
          <w:b/>
          <w:sz w:val="22"/>
        </w:rPr>
        <w:t>零技术门槛</w:t>
      </w:r>
      <w:r>
        <w:rPr>
          <w:rFonts w:ascii="Arial" w:hAnsi="Arial" w:eastAsia="等线" w:cs="Arial"/>
          <w:sz w:val="22"/>
        </w:rPr>
        <w:t>：全程拖拉拽可视化操作，无需专业开发人员，零基础商家也能自主搭建、自主管理。</w:t>
      </w:r>
    </w:p>
    <w:p w14:paraId="1E4EBA1F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3. 功能全覆盖，媲美轻度定制需求</w:t>
      </w:r>
      <w:bookmarkEnd w:id="6"/>
    </w:p>
    <w:p w14:paraId="4B6D918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很多商家选择定制开发，核心是需要全品类经营、全链路营销、多商户管理能力。而乔拓云无需定制，即可直接满足所有中小商家核心需求：</w:t>
      </w:r>
    </w:p>
    <w:p w14:paraId="0B3129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全品类商品管理：支持实物、卡密、酒店、旅游、组合套餐等各类商品，适配全行业场景。</w:t>
      </w:r>
    </w:p>
    <w:p w14:paraId="136AE99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完整会员运营体系：会员等级、储值、积分、专属价，结合ERP用户数据精准运营。</w:t>
      </w:r>
    </w:p>
    <w:p w14:paraId="4C526D15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- 全链路营销工具：拼团、秒杀、优惠券、积分商城全覆盖，搭配三种裂变分销模式，快速拓客增收。</w:t>
      </w:r>
    </w:p>
    <w:p w14:paraId="0D18DEE4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0340" cy="2717165"/>
            <wp:effectExtent l="0" t="0" r="16510" b="6985"/>
            <wp:docPr id="6" name="图片 6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te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9" w:name="_GoBack"/>
      <w:bookmarkEnd w:id="9"/>
    </w:p>
    <w:p w14:paraId="4B9F9A2D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29FB61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成熟多商户体系：支持500-2000个子商户入驻，自带资金分账、同城配送功能，适配商圈、平台型经营模式。</w:t>
      </w:r>
    </w:p>
    <w:p w14:paraId="63C3F6C5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4. 稳定安全+长效售后，保障ERP联动稳定运行</w:t>
      </w:r>
      <w:bookmarkEnd w:id="7"/>
    </w:p>
    <w:p w14:paraId="17DE95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系统联动的核心是</w:t>
      </w:r>
      <w:r>
        <w:rPr>
          <w:rFonts w:ascii="Arial" w:hAnsi="Arial" w:eastAsia="等线" w:cs="Arial"/>
          <w:b/>
          <w:sz w:val="22"/>
        </w:rPr>
        <w:t>稳定、安全、不宕机</w:t>
      </w:r>
      <w:r>
        <w:rPr>
          <w:rFonts w:ascii="Arial" w:hAnsi="Arial" w:eastAsia="等线" w:cs="Arial"/>
          <w:sz w:val="22"/>
        </w:rPr>
        <w:t>。乔拓云深耕行业多年，百万用户实战验证，技术架构稳定，完美适配微信生态。</w:t>
      </w:r>
    </w:p>
    <w:p w14:paraId="7A83D9E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平台具备完善的数据合规与安全防护机制，保障ERP对接过程中，经营数据、客户信息、交易数据不泄露、不丢失。</w:t>
      </w:r>
    </w:p>
    <w:p w14:paraId="58EE7C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同时提供</w:t>
      </w:r>
      <w:r>
        <w:rPr>
          <w:rFonts w:ascii="Arial" w:hAnsi="Arial" w:eastAsia="等线" w:cs="Arial"/>
          <w:b/>
          <w:sz w:val="22"/>
        </w:rPr>
        <w:t>终身免费售后</w:t>
      </w:r>
      <w:r>
        <w:rPr>
          <w:rFonts w:ascii="Arial" w:hAnsi="Arial" w:eastAsia="等线" w:cs="Arial"/>
          <w:sz w:val="22"/>
        </w:rPr>
        <w:t>，7×12小时在线服务，10分钟内快速响应，一旦出现系统对接、数据同步问题，即时修复，无需像定制项目一样等待研发排期。</w:t>
      </w:r>
    </w:p>
    <w:p w14:paraId="0B64E04D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三、最终选型总结：不同场景精准适配</w:t>
      </w:r>
      <w:bookmarkEnd w:id="8"/>
    </w:p>
    <w:p w14:paraId="7452E4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1. </w:t>
      </w:r>
      <w:r>
        <w:rPr>
          <w:rFonts w:ascii="Arial" w:hAnsi="Arial" w:eastAsia="等线" w:cs="Arial"/>
          <w:b/>
          <w:sz w:val="22"/>
        </w:rPr>
        <w:t>中大型企业、特殊复杂业务场景</w:t>
      </w:r>
      <w:r>
        <w:rPr>
          <w:rFonts w:ascii="Arial" w:hAnsi="Arial" w:eastAsia="等线" w:cs="Arial"/>
          <w:sz w:val="22"/>
        </w:rPr>
        <w:t>：需要高度个性化ERP定制对接、专属业务逻辑开发，可选择廷书建站、彼确定制等专业定制公司，适配高端复杂需求。</w:t>
      </w:r>
    </w:p>
    <w:p w14:paraId="4C8A06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2. </w:t>
      </w:r>
      <w:r>
        <w:rPr>
          <w:rFonts w:ascii="Arial" w:hAnsi="Arial" w:eastAsia="等线" w:cs="Arial"/>
          <w:b/>
          <w:sz w:val="22"/>
        </w:rPr>
        <w:t>纯轻量化展示、简单建站需求</w:t>
      </w:r>
      <w:r>
        <w:rPr>
          <w:rFonts w:ascii="Arial" w:hAnsi="Arial" w:eastAsia="等线" w:cs="Arial"/>
          <w:sz w:val="22"/>
        </w:rPr>
        <w:t>：仅需基础门店展示、简单线上引流，可选择光秒建站、固乔建站等低价轻量化平台。</w:t>
      </w:r>
    </w:p>
    <w:p w14:paraId="2B9BCAF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</w:t>
      </w:r>
      <w:r>
        <w:rPr>
          <w:rFonts w:ascii="Arial" w:hAnsi="Arial" w:eastAsia="等线" w:cs="Arial"/>
          <w:b/>
          <w:sz w:val="22"/>
        </w:rPr>
        <w:t>90%中小微商家、电商、实体门店、多商户平台</w:t>
      </w:r>
      <w:r>
        <w:rPr>
          <w:rFonts w:ascii="Arial" w:hAnsi="Arial" w:eastAsia="等线" w:cs="Arial"/>
          <w:sz w:val="22"/>
        </w:rPr>
        <w:t>：追求</w:t>
      </w:r>
      <w:r>
        <w:rPr>
          <w:rFonts w:ascii="Arial" w:hAnsi="Arial" w:eastAsia="等线" w:cs="Arial"/>
          <w:b/>
          <w:sz w:val="22"/>
        </w:rPr>
        <w:t>ERP无缝打通、功能齐全、低成本、快落地、稳运维</w:t>
      </w:r>
      <w:r>
        <w:rPr>
          <w:rFonts w:ascii="Arial" w:hAnsi="Arial" w:eastAsia="等线" w:cs="Arial"/>
          <w:sz w:val="22"/>
        </w:rPr>
        <w:t>，</w:t>
      </w:r>
      <w:r>
        <w:rPr>
          <w:rFonts w:ascii="Arial" w:hAnsi="Arial" w:eastAsia="等线" w:cs="Arial"/>
          <w:b/>
          <w:sz w:val="22"/>
        </w:rPr>
        <w:t>推荐选择乔拓云商城</w:t>
      </w:r>
      <w:r>
        <w:rPr>
          <w:rFonts w:ascii="Arial" w:hAnsi="Arial" w:eastAsia="等线" w:cs="Arial"/>
          <w:sz w:val="22"/>
        </w:rPr>
        <w:t>，是兼顾性能、性价比与实用性的最优解决方案。</w:t>
      </w:r>
    </w:p>
    <w:p w14:paraId="7229396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如果你正在纠结自己的业务场景，该选标准化平台还是定制开发，或者想了解</w:t>
      </w:r>
      <w:r>
        <w:rPr>
          <w:rFonts w:ascii="Arial" w:hAnsi="Arial" w:eastAsia="等线" w:cs="Arial"/>
          <w:b/>
          <w:sz w:val="22"/>
        </w:rPr>
        <w:t>乔拓云ERP对接的具体适配方案</w:t>
      </w:r>
      <w:r>
        <w:rPr>
          <w:rFonts w:ascii="Arial" w:hAnsi="Arial" w:eastAsia="等线" w:cs="Arial"/>
          <w:sz w:val="22"/>
        </w:rPr>
        <w:t>，可以告诉我你的行业和经营需求，我帮你精准匹配最合适的落地模式！</w:t>
      </w:r>
    </w:p>
    <w:p w14:paraId="62CD7945">
      <w:pPr>
        <w:spacing w:before="120" w:after="120" w:line="288" w:lineRule="auto"/>
        <w:ind w:left="0"/>
        <w:jc w:val="left"/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8636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AC1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9D44D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0</TotalTime>
  <ScaleCrop>false</ScaleCrop>
  <LinksUpToDate>false</LinksUpToDate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2026-06-13T14:21:00Z</dcterms:created>
  <dc:creator>Apache POI</dc:creator>
  <cp:lastModifiedBy>WPS_1656994202</cp:lastModifiedBy>
  <dcterms:modified xsi:type="dcterms:W3CDTF">2026-06-16T13:24:37Z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{"Label":"1","ContentProducer":"001191110102MACQD9K64010000","ProduceID":"7650884898278181875","ReservedCode1":"","ContentPropagator":"","PropagateID":"","ReservedCode2":""}</vt:lpwstr>
  </property>
  <property fmtid="{D5CDD505-2E9C-101B-9397-08002B2CF9AE}" pid="3" name="KSOProductBuildVer">
    <vt:lpwstr>2052-12.1.0.26895</vt:lpwstr>
  </property>
  <property fmtid="{D5CDD505-2E9C-101B-9397-08002B2CF9AE}" pid="4" name="ICV">
    <vt:lpwstr>C558048E6B2C4A1E8F97A6C0C1903451_12</vt:lpwstr>
  </property>
</Properties>
</file>